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1D52D9" w14:textId="77777777"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14:paraId="71FFFBDC" w14:textId="77777777"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30"/>
        <w:gridCol w:w="1271"/>
        <w:gridCol w:w="1672"/>
        <w:gridCol w:w="3373"/>
      </w:tblGrid>
      <w:tr w:rsidR="007127E4" w14:paraId="11750DB5" w14:textId="77777777" w:rsidTr="00930B6B">
        <w:tc>
          <w:tcPr>
            <w:tcW w:w="1730" w:type="dxa"/>
          </w:tcPr>
          <w:p w14:paraId="046E2D7F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316" w:type="dxa"/>
            <w:gridSpan w:val="3"/>
          </w:tcPr>
          <w:p w14:paraId="11D41D4F" w14:textId="3FCEFDE3" w:rsidR="007127E4" w:rsidRDefault="00EA14AD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高</w:t>
            </w:r>
            <w:r w:rsidR="00466EA1">
              <w:rPr>
                <w:rFonts w:hint="eastAsia"/>
                <w:b/>
                <w:sz w:val="28"/>
                <w:szCs w:val="28"/>
              </w:rPr>
              <w:t>平均</w:t>
            </w:r>
            <w:r>
              <w:rPr>
                <w:rFonts w:hint="eastAsia"/>
                <w:b/>
                <w:sz w:val="28"/>
                <w:szCs w:val="28"/>
              </w:rPr>
              <w:t>功率</w:t>
            </w:r>
            <w:r w:rsidR="00466EA1">
              <w:rPr>
                <w:rFonts w:hint="eastAsia"/>
                <w:b/>
                <w:sz w:val="28"/>
                <w:szCs w:val="28"/>
              </w:rPr>
              <w:t>高峰值</w:t>
            </w:r>
            <w:r>
              <w:rPr>
                <w:rFonts w:hint="eastAsia"/>
                <w:b/>
                <w:sz w:val="28"/>
                <w:szCs w:val="28"/>
              </w:rPr>
              <w:t>飞秒激光</w:t>
            </w:r>
          </w:p>
        </w:tc>
      </w:tr>
      <w:tr w:rsidR="007127E4" w14:paraId="5140AD7E" w14:textId="77777777" w:rsidTr="00930B6B">
        <w:tc>
          <w:tcPr>
            <w:tcW w:w="1730" w:type="dxa"/>
          </w:tcPr>
          <w:p w14:paraId="529BA076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271" w:type="dxa"/>
          </w:tcPr>
          <w:p w14:paraId="3767A230" w14:textId="34CF189D" w:rsidR="007127E4" w:rsidRDefault="00EA14AD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滕浩</w:t>
            </w:r>
          </w:p>
        </w:tc>
        <w:tc>
          <w:tcPr>
            <w:tcW w:w="1672" w:type="dxa"/>
          </w:tcPr>
          <w:p w14:paraId="1DC5E4AE" w14:textId="77777777"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3373" w:type="dxa"/>
          </w:tcPr>
          <w:p w14:paraId="4BE2A780" w14:textId="3B832A95" w:rsidR="007127E4" w:rsidRDefault="00EA14AD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hteng@iphy.ac.cn</w:t>
            </w:r>
          </w:p>
        </w:tc>
      </w:tr>
      <w:tr w:rsidR="00B95431" w14:paraId="37AD1AF2" w14:textId="77777777" w:rsidTr="00930B6B">
        <w:trPr>
          <w:trHeight w:val="2874"/>
        </w:trPr>
        <w:tc>
          <w:tcPr>
            <w:tcW w:w="1730" w:type="dxa"/>
            <w:vAlign w:val="center"/>
          </w:tcPr>
          <w:p w14:paraId="394CAC5E" w14:textId="77777777"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14:paraId="4D7D53B6" w14:textId="77777777"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16" w:type="dxa"/>
            <w:gridSpan w:val="3"/>
          </w:tcPr>
          <w:p w14:paraId="5C01447B" w14:textId="76E94B96" w:rsidR="00B95431" w:rsidRPr="00287D3D" w:rsidRDefault="007915B7" w:rsidP="00E948D2">
            <w:pPr>
              <w:rPr>
                <w:rFonts w:ascii="宋体" w:hAnsi="宋体"/>
                <w:bCs/>
                <w:sz w:val="24"/>
              </w:rPr>
            </w:pPr>
            <w:r w:rsidRPr="00287D3D">
              <w:rPr>
                <w:rFonts w:ascii="宋体" w:hAnsi="宋体" w:hint="eastAsia"/>
                <w:bCs/>
                <w:sz w:val="24"/>
              </w:rPr>
              <w:t>在科研和工业等领域的巨大需求推动着飞秒激光的发展，经过40多年的发展，</w:t>
            </w:r>
            <w:r w:rsidR="003136D5" w:rsidRPr="00287D3D">
              <w:rPr>
                <w:rFonts w:ascii="宋体" w:hAnsi="宋体" w:hint="eastAsia"/>
                <w:bCs/>
                <w:sz w:val="24"/>
              </w:rPr>
              <w:t>飞秒激光</w:t>
            </w:r>
            <w:r w:rsidR="007714B9" w:rsidRPr="00287D3D">
              <w:rPr>
                <w:rFonts w:ascii="宋体" w:hAnsi="宋体" w:hint="eastAsia"/>
                <w:bCs/>
                <w:sz w:val="24"/>
              </w:rPr>
              <w:t>已经从低能量、低重复频率的</w:t>
            </w:r>
            <w:r w:rsidR="002C13DE" w:rsidRPr="00287D3D">
              <w:rPr>
                <w:rFonts w:ascii="宋体" w:hAnsi="宋体" w:hint="eastAsia"/>
                <w:bCs/>
                <w:sz w:val="24"/>
              </w:rPr>
              <w:t>第一代</w:t>
            </w:r>
            <w:r w:rsidR="007714B9" w:rsidRPr="00287D3D">
              <w:rPr>
                <w:rFonts w:ascii="宋体" w:hAnsi="宋体" w:hint="eastAsia"/>
                <w:bCs/>
                <w:sz w:val="24"/>
              </w:rPr>
              <w:t>发展到高平均功率高峰值功率的第三代。</w:t>
            </w:r>
            <w:r w:rsidR="00C56B7D" w:rsidRPr="00287D3D">
              <w:rPr>
                <w:rFonts w:ascii="宋体" w:hAnsi="宋体"/>
                <w:bCs/>
                <w:sz w:val="24"/>
              </w:rPr>
              <w:t>当前实现高</w:t>
            </w:r>
            <w:r w:rsidR="00C56B7D" w:rsidRPr="00287D3D">
              <w:rPr>
                <w:rFonts w:ascii="宋体" w:hAnsi="宋体" w:hint="eastAsia"/>
                <w:bCs/>
                <w:sz w:val="24"/>
              </w:rPr>
              <w:t>平均功率</w:t>
            </w:r>
            <w:r w:rsidR="00C56B7D" w:rsidRPr="00287D3D">
              <w:rPr>
                <w:rFonts w:ascii="宋体" w:hAnsi="宋体"/>
                <w:bCs/>
                <w:sz w:val="24"/>
              </w:rPr>
              <w:t>高峰值功率飞秒激光的主要技术路线有光纤</w:t>
            </w:r>
            <w:r w:rsidR="00C56B7D" w:rsidRPr="00287D3D">
              <w:rPr>
                <w:rFonts w:ascii="宋体" w:hAnsi="宋体" w:hint="eastAsia"/>
                <w:bCs/>
                <w:sz w:val="24"/>
              </w:rPr>
              <w:t>放大</w:t>
            </w:r>
            <w:r w:rsidR="00C56B7D" w:rsidRPr="00287D3D">
              <w:rPr>
                <w:rFonts w:ascii="宋体" w:hAnsi="宋体"/>
                <w:bCs/>
                <w:sz w:val="24"/>
              </w:rPr>
              <w:t>、碟片</w:t>
            </w:r>
            <w:r w:rsidR="00C56B7D" w:rsidRPr="00287D3D">
              <w:rPr>
                <w:rFonts w:ascii="宋体" w:hAnsi="宋体" w:hint="eastAsia"/>
                <w:bCs/>
                <w:sz w:val="24"/>
              </w:rPr>
              <w:t>放大</w:t>
            </w:r>
            <w:r w:rsidR="00C56B7D" w:rsidRPr="00287D3D">
              <w:rPr>
                <w:rFonts w:ascii="宋体" w:hAnsi="宋体"/>
                <w:bCs/>
                <w:sz w:val="24"/>
              </w:rPr>
              <w:t>、</w:t>
            </w:r>
            <w:r w:rsidR="00C56B7D" w:rsidRPr="00287D3D">
              <w:rPr>
                <w:rFonts w:ascii="宋体" w:hAnsi="宋体" w:hint="eastAsia"/>
                <w:bCs/>
                <w:sz w:val="24"/>
              </w:rPr>
              <w:t>板条放大、</w:t>
            </w:r>
            <w:r w:rsidR="00C56B7D" w:rsidRPr="00287D3D">
              <w:rPr>
                <w:rFonts w:ascii="宋体" w:hAnsi="宋体"/>
                <w:bCs/>
                <w:sz w:val="24"/>
              </w:rPr>
              <w:t>光参量</w:t>
            </w:r>
            <w:r w:rsidR="00C56B7D" w:rsidRPr="00287D3D">
              <w:rPr>
                <w:rFonts w:ascii="宋体" w:hAnsi="宋体" w:hint="eastAsia"/>
                <w:bCs/>
                <w:sz w:val="24"/>
              </w:rPr>
              <w:t>放大、</w:t>
            </w:r>
            <w:r w:rsidR="00C56B7D" w:rsidRPr="00287D3D">
              <w:rPr>
                <w:rFonts w:ascii="宋体" w:hAnsi="宋体"/>
                <w:bCs/>
                <w:sz w:val="24"/>
              </w:rPr>
              <w:t>相干合成等。</w:t>
            </w:r>
            <w:r w:rsidR="007D274E">
              <w:rPr>
                <w:rFonts w:ascii="宋体" w:hAnsi="宋体" w:hint="eastAsia"/>
                <w:bCs/>
                <w:sz w:val="24"/>
              </w:rPr>
              <w:t>基于我们实验室应用的需求，</w:t>
            </w:r>
            <w:r w:rsidR="00287D3D" w:rsidRPr="00287D3D">
              <w:rPr>
                <w:rFonts w:ascii="宋体" w:hAnsi="宋体" w:hint="eastAsia"/>
                <w:bCs/>
                <w:sz w:val="24"/>
              </w:rPr>
              <w:t>我们</w:t>
            </w:r>
            <w:r w:rsidR="00287D3D">
              <w:rPr>
                <w:rFonts w:ascii="宋体" w:hAnsi="宋体" w:hint="eastAsia"/>
                <w:bCs/>
                <w:sz w:val="24"/>
              </w:rPr>
              <w:t>将</w:t>
            </w:r>
            <w:r w:rsidR="00287D3D" w:rsidRPr="00287D3D">
              <w:rPr>
                <w:rFonts w:ascii="宋体" w:hAnsi="宋体" w:hint="eastAsia"/>
                <w:bCs/>
                <w:sz w:val="24"/>
              </w:rPr>
              <w:t>研制基于板条放大</w:t>
            </w:r>
            <w:r w:rsidR="00287D3D">
              <w:rPr>
                <w:rFonts w:ascii="宋体" w:hAnsi="宋体" w:hint="eastAsia"/>
                <w:bCs/>
                <w:sz w:val="24"/>
              </w:rPr>
              <w:t>、</w:t>
            </w:r>
            <w:r w:rsidR="00287D3D" w:rsidRPr="00287D3D">
              <w:rPr>
                <w:rFonts w:ascii="宋体" w:hAnsi="宋体" w:hint="eastAsia"/>
                <w:bCs/>
                <w:sz w:val="24"/>
              </w:rPr>
              <w:t>光纤放大以及相干合成的400W飞秒激光</w:t>
            </w:r>
            <w:r w:rsidR="00287D3D">
              <w:rPr>
                <w:rFonts w:ascii="宋体" w:hAnsi="宋体" w:hint="eastAsia"/>
                <w:bCs/>
                <w:sz w:val="24"/>
              </w:rPr>
              <w:t>，并应用于高次谐波产生和</w:t>
            </w:r>
            <w:r w:rsidR="00287D3D" w:rsidRPr="00287D3D">
              <w:rPr>
                <w:rFonts w:ascii="宋体" w:hAnsi="宋体" w:hint="eastAsia"/>
                <w:bCs/>
                <w:sz w:val="24"/>
              </w:rPr>
              <w:t>时间分辨角分辨光电子能谱仪</w:t>
            </w:r>
            <w:r w:rsidR="00287D3D">
              <w:rPr>
                <w:rFonts w:ascii="宋体" w:hAnsi="宋体" w:hint="eastAsia"/>
                <w:bCs/>
                <w:sz w:val="24"/>
              </w:rPr>
              <w:t>。</w:t>
            </w:r>
          </w:p>
        </w:tc>
      </w:tr>
      <w:tr w:rsidR="007127E4" w14:paraId="37500C8B" w14:textId="77777777" w:rsidTr="00930B6B">
        <w:trPr>
          <w:trHeight w:val="1682"/>
        </w:trPr>
        <w:tc>
          <w:tcPr>
            <w:tcW w:w="1730" w:type="dxa"/>
            <w:vAlign w:val="center"/>
          </w:tcPr>
          <w:p w14:paraId="06EF7DD9" w14:textId="77777777" w:rsidR="007127E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16" w:type="dxa"/>
            <w:gridSpan w:val="3"/>
          </w:tcPr>
          <w:p w14:paraId="5DC113CD" w14:textId="5321976F" w:rsidR="007127E4" w:rsidRPr="00E846CE" w:rsidRDefault="00DF589D" w:rsidP="00DF589D">
            <w:pPr>
              <w:pStyle w:val="a5"/>
              <w:numPr>
                <w:ilvl w:val="0"/>
                <w:numId w:val="1"/>
              </w:numPr>
              <w:ind w:firstLineChars="0"/>
              <w:rPr>
                <w:rFonts w:eastAsia="仿宋_GB2312"/>
                <w:sz w:val="24"/>
              </w:rPr>
            </w:pPr>
            <w:r w:rsidRPr="00DF589D">
              <w:rPr>
                <w:rFonts w:eastAsia="仿宋_GB2312"/>
                <w:sz w:val="24"/>
              </w:rPr>
              <w:t>Hanieh Fattahi, Helena G. Barros</w:t>
            </w:r>
            <w:r w:rsidRPr="00DF589D">
              <w:rPr>
                <w:rFonts w:eastAsia="仿宋_GB2312" w:hint="eastAsia"/>
                <w:sz w:val="24"/>
              </w:rPr>
              <w:t xml:space="preserve">, </w:t>
            </w:r>
            <w:r w:rsidRPr="00DF589D">
              <w:rPr>
                <w:rFonts w:eastAsia="仿宋_GB2312" w:hint="eastAsia"/>
                <w:i/>
                <w:iCs/>
                <w:sz w:val="24"/>
              </w:rPr>
              <w:t>et al.</w:t>
            </w:r>
            <w:r w:rsidRPr="00DF589D">
              <w:rPr>
                <w:rFonts w:eastAsia="仿宋_GB2312" w:hint="eastAsia"/>
                <w:sz w:val="24"/>
              </w:rPr>
              <w:t xml:space="preserve"> </w:t>
            </w:r>
            <w:r w:rsidRPr="00DF589D">
              <w:rPr>
                <w:rFonts w:eastAsia="仿宋_GB2312"/>
                <w:sz w:val="24"/>
              </w:rPr>
              <w:t>Third-generation femtosecond technology</w:t>
            </w:r>
            <w:r w:rsidRPr="00DF589D">
              <w:rPr>
                <w:rFonts w:eastAsia="仿宋_GB2312" w:hint="eastAsia"/>
                <w:sz w:val="24"/>
              </w:rPr>
              <w:t>.</w:t>
            </w:r>
            <w:r w:rsidRPr="00DF589D">
              <w:rPr>
                <w:rFonts w:eastAsia="仿宋_GB2312"/>
                <w:sz w:val="24"/>
              </w:rPr>
              <w:t xml:space="preserve"> Optica</w:t>
            </w:r>
            <w:r w:rsidRPr="00DF589D">
              <w:rPr>
                <w:rFonts w:eastAsia="仿宋_GB2312" w:hint="eastAsia"/>
                <w:sz w:val="24"/>
              </w:rPr>
              <w:t>, 2014,</w:t>
            </w:r>
            <w:r w:rsidRPr="00DF589D">
              <w:rPr>
                <w:rFonts w:eastAsia="仿宋_GB2312"/>
                <w:sz w:val="24"/>
              </w:rPr>
              <w:t> 1</w:t>
            </w:r>
            <w:r w:rsidRPr="00DF589D">
              <w:rPr>
                <w:rFonts w:eastAsia="仿宋_GB2312" w:hint="eastAsia"/>
                <w:sz w:val="24"/>
              </w:rPr>
              <w:t>:</w:t>
            </w:r>
            <w:r w:rsidRPr="00DF589D">
              <w:rPr>
                <w:rFonts w:eastAsia="仿宋_GB2312"/>
                <w:sz w:val="24"/>
              </w:rPr>
              <w:t xml:space="preserve"> </w:t>
            </w:r>
            <w:r w:rsidRPr="00E846CE">
              <w:rPr>
                <w:rFonts w:eastAsia="仿宋_GB2312"/>
                <w:sz w:val="24"/>
              </w:rPr>
              <w:t>45-63</w:t>
            </w:r>
          </w:p>
          <w:p w14:paraId="117B409D" w14:textId="6A0968BD" w:rsidR="00DF589D" w:rsidRPr="00805813" w:rsidRDefault="00E846CE" w:rsidP="00DF589D">
            <w:pPr>
              <w:pStyle w:val="a5"/>
              <w:numPr>
                <w:ilvl w:val="0"/>
                <w:numId w:val="1"/>
              </w:numPr>
              <w:ind w:firstLineChars="0"/>
              <w:rPr>
                <w:b/>
                <w:sz w:val="28"/>
                <w:szCs w:val="28"/>
              </w:rPr>
            </w:pPr>
            <w:r w:rsidRPr="00E846CE">
              <w:rPr>
                <w:sz w:val="24"/>
              </w:rPr>
              <w:t xml:space="preserve">Sterling Backus, Charles G. </w:t>
            </w:r>
            <w:r w:rsidRPr="00E846CE">
              <w:rPr>
                <w:rFonts w:hint="eastAsia"/>
                <w:sz w:val="24"/>
              </w:rPr>
              <w:t xml:space="preserve">et al, </w:t>
            </w:r>
            <w:r w:rsidR="00805813" w:rsidRPr="00805813">
              <w:rPr>
                <w:sz w:val="24"/>
              </w:rPr>
              <w:t>High power ultrafast lasers</w:t>
            </w:r>
            <w:r w:rsidR="00805813">
              <w:rPr>
                <w:rFonts w:hint="eastAsia"/>
                <w:sz w:val="24"/>
              </w:rPr>
              <w:t xml:space="preserve">, </w:t>
            </w:r>
            <w:r w:rsidRPr="00E846CE">
              <w:rPr>
                <w:sz w:val="24"/>
              </w:rPr>
              <w:t>Rev</w:t>
            </w:r>
            <w:r>
              <w:rPr>
                <w:rFonts w:hint="eastAsia"/>
                <w:sz w:val="24"/>
              </w:rPr>
              <w:t>.</w:t>
            </w:r>
            <w:r w:rsidRPr="00E846CE">
              <w:rPr>
                <w:sz w:val="24"/>
              </w:rPr>
              <w:t xml:space="preserve"> Scien</w:t>
            </w:r>
            <w:r>
              <w:rPr>
                <w:rFonts w:hint="eastAsia"/>
                <w:sz w:val="24"/>
              </w:rPr>
              <w:t>.</w:t>
            </w:r>
            <w:r w:rsidRPr="00E846CE">
              <w:rPr>
                <w:sz w:val="24"/>
              </w:rPr>
              <w:t xml:space="preserve"> Instru</w:t>
            </w:r>
            <w:r>
              <w:rPr>
                <w:rFonts w:hint="eastAsia"/>
                <w:sz w:val="24"/>
              </w:rPr>
              <w:t xml:space="preserve">m. </w:t>
            </w:r>
            <w:r w:rsidRPr="00E846CE">
              <w:rPr>
                <w:sz w:val="24"/>
              </w:rPr>
              <w:t>69</w:t>
            </w:r>
            <w:r>
              <w:rPr>
                <w:rFonts w:hint="eastAsia"/>
                <w:sz w:val="24"/>
              </w:rPr>
              <w:t xml:space="preserve">, 1207-1223 </w:t>
            </w:r>
            <w:r w:rsidRPr="00E846CE">
              <w:rPr>
                <w:sz w:val="24"/>
              </w:rPr>
              <w:t>(2008)</w:t>
            </w:r>
          </w:p>
          <w:p w14:paraId="2CBBAFB2" w14:textId="2725F7BA" w:rsidR="00805813" w:rsidRPr="00805813" w:rsidRDefault="00805813" w:rsidP="00DF589D">
            <w:pPr>
              <w:pStyle w:val="a5"/>
              <w:numPr>
                <w:ilvl w:val="0"/>
                <w:numId w:val="1"/>
              </w:numPr>
              <w:ind w:firstLineChars="0"/>
              <w:rPr>
                <w:bCs/>
                <w:sz w:val="24"/>
              </w:rPr>
            </w:pPr>
            <w:r w:rsidRPr="00805813">
              <w:rPr>
                <w:bCs/>
                <w:sz w:val="24"/>
              </w:rPr>
              <w:t>Thomas Brabec and Ferenc Krausz</w:t>
            </w:r>
            <w:r w:rsidRPr="00805813">
              <w:rPr>
                <w:rFonts w:hint="eastAsia"/>
                <w:bCs/>
                <w:sz w:val="24"/>
              </w:rPr>
              <w:t xml:space="preserve">, </w:t>
            </w:r>
            <w:r w:rsidRPr="00805813">
              <w:rPr>
                <w:bCs/>
                <w:sz w:val="24"/>
              </w:rPr>
              <w:t>Intense few-cycle laser fields: Frontiers of nonlinear optics</w:t>
            </w:r>
            <w:r w:rsidRPr="00805813">
              <w:rPr>
                <w:rFonts w:hint="eastAsia"/>
                <w:bCs/>
                <w:sz w:val="24"/>
              </w:rPr>
              <w:t xml:space="preserve">, </w:t>
            </w:r>
            <w:r w:rsidRPr="00805813">
              <w:rPr>
                <w:bCs/>
                <w:sz w:val="24"/>
              </w:rPr>
              <w:t xml:space="preserve">Reviews of Modern Physics, 72, </w:t>
            </w:r>
            <w:r w:rsidRPr="00805813">
              <w:rPr>
                <w:rFonts w:hint="eastAsia"/>
                <w:bCs/>
                <w:sz w:val="24"/>
              </w:rPr>
              <w:t>545 (</w:t>
            </w:r>
            <w:r w:rsidRPr="00805813">
              <w:rPr>
                <w:bCs/>
                <w:sz w:val="24"/>
              </w:rPr>
              <w:t>2000</w:t>
            </w:r>
            <w:r w:rsidRPr="00805813">
              <w:rPr>
                <w:rFonts w:hint="eastAsia"/>
                <w:bCs/>
                <w:sz w:val="24"/>
              </w:rPr>
              <w:t>)</w:t>
            </w:r>
          </w:p>
        </w:tc>
      </w:tr>
    </w:tbl>
    <w:p w14:paraId="4C532C26" w14:textId="77777777" w:rsidR="00B95431" w:rsidRPr="00CC03BC" w:rsidRDefault="00B95431" w:rsidP="00B95431">
      <w:pPr>
        <w:ind w:left="1380" w:hangingChars="491" w:hanging="1380"/>
        <w:rPr>
          <w:b/>
          <w:sz w:val="28"/>
          <w:szCs w:val="28"/>
        </w:rPr>
      </w:pPr>
    </w:p>
    <w:p w14:paraId="2DD18A45" w14:textId="2C5674FB" w:rsidR="00D34FEA" w:rsidRPr="00B95431" w:rsidRDefault="00D34FEA" w:rsidP="00B95431">
      <w:bookmarkStart w:id="0" w:name="_GoBack"/>
      <w:bookmarkEnd w:id="0"/>
    </w:p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3462EE" w14:textId="77777777" w:rsidR="00E91493" w:rsidRDefault="00E91493" w:rsidP="00B95431">
      <w:r>
        <w:separator/>
      </w:r>
    </w:p>
  </w:endnote>
  <w:endnote w:type="continuationSeparator" w:id="0">
    <w:p w14:paraId="4F291877" w14:textId="77777777" w:rsidR="00E91493" w:rsidRDefault="00E91493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Microsoft YaHei"/>
    <w:panose1 w:val="02010609030101010101"/>
    <w:charset w:val="86"/>
    <w:family w:val="modern"/>
    <w:pitch w:val="fixed"/>
    <w:sig w:usb0="00000001" w:usb1="080E0000" w:usb2="0000001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78698C" w14:textId="77777777" w:rsidR="00E91493" w:rsidRDefault="00E91493" w:rsidP="00B95431">
      <w:r>
        <w:separator/>
      </w:r>
    </w:p>
  </w:footnote>
  <w:footnote w:type="continuationSeparator" w:id="0">
    <w:p w14:paraId="0ED20C15" w14:textId="77777777" w:rsidR="00E91493" w:rsidRDefault="00E91493" w:rsidP="00B95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BA0EEF"/>
    <w:multiLevelType w:val="hybridMultilevel"/>
    <w:tmpl w:val="194CCABE"/>
    <w:lvl w:ilvl="0" w:tplc="9728475E">
      <w:start w:val="1"/>
      <w:numFmt w:val="decimal"/>
      <w:lvlText w:val="（%1）"/>
      <w:lvlJc w:val="left"/>
      <w:pPr>
        <w:ind w:left="729" w:hanging="729"/>
      </w:pPr>
      <w:rPr>
        <w:rFonts w:eastAsia="宋体" w:hint="default"/>
        <w:b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A2511"/>
    <w:rsid w:val="000C6B98"/>
    <w:rsid w:val="000F412E"/>
    <w:rsid w:val="001A7898"/>
    <w:rsid w:val="001E7848"/>
    <w:rsid w:val="00206AA4"/>
    <w:rsid w:val="0024206C"/>
    <w:rsid w:val="00287D3D"/>
    <w:rsid w:val="002C13DE"/>
    <w:rsid w:val="003136D5"/>
    <w:rsid w:val="003147A1"/>
    <w:rsid w:val="00317E86"/>
    <w:rsid w:val="0032312D"/>
    <w:rsid w:val="00355192"/>
    <w:rsid w:val="003E6611"/>
    <w:rsid w:val="00466EA1"/>
    <w:rsid w:val="0057280B"/>
    <w:rsid w:val="005F1822"/>
    <w:rsid w:val="007127E4"/>
    <w:rsid w:val="007714B9"/>
    <w:rsid w:val="007915B7"/>
    <w:rsid w:val="007D274E"/>
    <w:rsid w:val="00805813"/>
    <w:rsid w:val="0085262F"/>
    <w:rsid w:val="00930B6B"/>
    <w:rsid w:val="00933A9D"/>
    <w:rsid w:val="00A22E43"/>
    <w:rsid w:val="00B26643"/>
    <w:rsid w:val="00B74120"/>
    <w:rsid w:val="00B95431"/>
    <w:rsid w:val="00BD04BC"/>
    <w:rsid w:val="00C56B7D"/>
    <w:rsid w:val="00C66E57"/>
    <w:rsid w:val="00CB73D9"/>
    <w:rsid w:val="00CC03BC"/>
    <w:rsid w:val="00CD16F6"/>
    <w:rsid w:val="00D34FEA"/>
    <w:rsid w:val="00D60AFF"/>
    <w:rsid w:val="00D72D3D"/>
    <w:rsid w:val="00DF589D"/>
    <w:rsid w:val="00E41D53"/>
    <w:rsid w:val="00E46F4E"/>
    <w:rsid w:val="00E846CE"/>
    <w:rsid w:val="00E91493"/>
    <w:rsid w:val="00EA0DF1"/>
    <w:rsid w:val="00EA1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FABF77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  <w:style w:type="paragraph" w:styleId="a5">
    <w:name w:val="List Paragraph"/>
    <w:basedOn w:val="a"/>
    <w:uiPriority w:val="34"/>
    <w:qFormat/>
    <w:rsid w:val="00DF589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59</cp:revision>
  <dcterms:created xsi:type="dcterms:W3CDTF">2024-03-27T08:26:00Z</dcterms:created>
  <dcterms:modified xsi:type="dcterms:W3CDTF">2025-03-24T00:21:00Z</dcterms:modified>
</cp:coreProperties>
</file>